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Nº06/2025</w:t>
      </w:r>
    </w:p>
    <w:p w:rsidR="00000000" w:rsidDel="00000000" w:rsidP="00000000" w:rsidRDefault="00000000" w:rsidRPr="00000000" w14:paraId="00000002">
      <w:pPr>
        <w:shd w:fill="ffffff" w:val="clear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REDE MUNICIPAL DE PONTOS DE CULTURA DE ALAGOAS</w:t>
      </w:r>
    </w:p>
    <w:p w:rsidR="00000000" w:rsidDel="00000000" w:rsidP="00000000" w:rsidRDefault="00000000" w:rsidRPr="00000000" w14:paraId="00000003">
      <w:pPr>
        <w:shd w:fill="ffffff" w:val="clear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CULTURA VIVA DO TAMANHO DO BRASIL</w:t>
      </w:r>
    </w:p>
    <w:p w:rsidR="00000000" w:rsidDel="00000000" w:rsidP="00000000" w:rsidRDefault="00000000" w:rsidRPr="00000000" w14:paraId="00000004">
      <w:pPr>
        <w:shd w:fill="ffffff" w:val="clear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PREMIAÇÃO A PROJETOS CONTINUADOS DE PONTOS DE CULTURA</w:t>
        <w:br w:type="textWrapping"/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01 - MODELO DE AUTODECLARAÇÃO ÉTNICO-RACIAL</w:t>
        <w:br w:type="textWrapping"/>
      </w:r>
    </w:p>
    <w:p w:rsidR="00000000" w:rsidDel="00000000" w:rsidP="00000000" w:rsidRDefault="00000000" w:rsidRPr="00000000" w14:paraId="00000006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Para agentes culturais concorrentes às cotas étnico-raciais - negros ou indígenas</w:t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______________________________________ (informar se é NEGRO OU INDÍGENA).</w:t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B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</w:t>
        <w:br w:type="textWrapping"/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before="24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</w:t>
      </w:r>
      <w:r w:rsidDel="00000000" w:rsidR="00000000" w:rsidRPr="00000000">
        <w:rPr>
          <w:sz w:val="20"/>
          <w:szCs w:val="20"/>
          <w:rtl w:val="0"/>
        </w:rPr>
        <w:t xml:space="preserve">A autodeclaração deve ser assinada por cada integrante do corpo diretivo da instituição. Ressalta-se que a reserva de vagas para pessoas negras ou indígenas será concedida apenas às instituições cujo corpo diretivo seja composto, em mais de 50% (cinquenta por cento), por pessoas autodeclaradas negras ou indígenas. Ademais, no ato da inscrição, o proponente deverá indicar a cota na qual deseja concorrer.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