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RELATÓRIO DE EXECUÇÃO</w:t>
      </w:r>
    </w:p>
    <w:p w:rsidR="00000000" w:rsidDel="00000000" w:rsidP="00000000" w:rsidRDefault="00000000" w:rsidRPr="00000000" w14:paraId="00000002">
      <w:pPr>
        <w:ind w:left="288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INCISO III -  LAB ARAPIRACA</w:t>
      </w:r>
    </w:p>
    <w:p w:rsidR="00000000" w:rsidDel="00000000" w:rsidP="00000000" w:rsidRDefault="00000000" w:rsidRPr="00000000" w14:paraId="00000003">
      <w:pPr>
        <w:ind w:left="720" w:firstLine="72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72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CHAMADA PÚBLICA N° 002/2020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PREMIAÇÃO DE PROJETOS DE INICIATIVAS CULTURAIS - LEI ALDIR BLANC, INCISO III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 (ou Responsável Legal):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PROJETO: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EQUIPE /PROFISSIONAIS ENVOLVIDOS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/ BENEFICIADOS: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80" w:before="80" w:line="240" w:lineRule="auto"/>
              <w:ind w:left="11" w:right="68" w:hanging="1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DATAS E LOCAIS DE EXECUÇÃO DA AÇÃO OU DO PRODUTO CULTURAL RESULTANTE</w:t>
            </w:r>
          </w:p>
          <w:tbl>
            <w:tblPr>
              <w:tblStyle w:val="Table8"/>
              <w:tblW w:w="95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4763"/>
              <w:gridCol w:w="4765"/>
              <w:tblGridChange w:id="0">
                <w:tblGrid>
                  <w:gridCol w:w="4763"/>
                  <w:gridCol w:w="47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DATAS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LOCAIS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spacing w:after="80" w:before="80" w:line="240" w:lineRule="auto"/>
              <w:ind w:left="11" w:right="68" w:hanging="1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tbl>
            <w:tblPr>
              <w:tblStyle w:val="Table9"/>
              <w:tblW w:w="95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4763"/>
              <w:gridCol w:w="4765"/>
              <w:tblGridChange w:id="0">
                <w:tblGrid>
                  <w:gridCol w:w="4763"/>
                  <w:gridCol w:w="47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spacing w:after="80" w:before="80" w:line="240" w:lineRule="auto"/>
              <w:ind w:left="11" w:right="68" w:hanging="1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APROVADO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GASTO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DAS ATIVIDADES REALIZADAS: (a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nexar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Fotos, cartazes, links das redes ou canais,  entre outros).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ALTERAÇÕES NA PROPOSTA ORIGINAL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apresente aqui, SE HOUVER, as alterações/ajustes realizados à equipe e/ou ao orçamento da proposta original necessários para a realização da ação/proposta.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TODAS AS ALTERAÇÕES À PROPOSTA ORIGINAL APROVADA EM EDITAL DEVEM SER APRESENTADAS  E JUSTIFICADAS NESTE CAMPO.)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454"/>
              </w:tabs>
              <w:spacing w:after="0" w:before="0" w:line="240" w:lineRule="auto"/>
              <w:ind w:left="57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para os devidos fins, que as informações prestadas nesse relatório são verídicas e que a ação cultural foi executada cumprindo o objeto pactuado conforme as regras estabelecidas no Edital, em conformidade com a Lei nº 14.017/2020 - Lei Aldir Blanc, Decreto Estadual nº 71.834/2020  e Decreto Municipal nº 2669 de 2020 e que estou ciente da necessidade de guarda de documentos para apresentação futura em caso de diligência, auditorias ou outro tipo de solicitação dos órgãos de controle.  </w:t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pos="454"/>
              </w:tabs>
              <w:spacing w:after="0" w:before="0" w:line="240" w:lineRule="auto"/>
              <w:ind w:left="57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pos="454"/>
              </w:tabs>
              <w:spacing w:after="0" w:before="0" w:line="240" w:lineRule="auto"/>
              <w:ind w:left="57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Arapiraca-AL,       /        /</w:t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pos="454"/>
              </w:tabs>
              <w:spacing w:after="0" w:before="0" w:line="240" w:lineRule="auto"/>
              <w:ind w:left="57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pos="454"/>
              </w:tabs>
              <w:spacing w:after="0" w:before="0" w:line="240" w:lineRule="auto"/>
              <w:ind w:left="57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proponente/responsável _______________________________________________________________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pos="454"/>
              </w:tabs>
              <w:spacing w:after="0" w:before="0" w:line="240" w:lineRule="auto"/>
              <w:ind w:left="57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pos="454"/>
              </w:tabs>
              <w:spacing w:after="0" w:before="0" w:line="240" w:lineRule="auto"/>
              <w:ind w:left="57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5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4763"/>
              <w:gridCol w:w="4765"/>
              <w:tblGridChange w:id="0">
                <w:tblGrid>
                  <w:gridCol w:w="4763"/>
                  <w:gridCol w:w="47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CPF: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CNPJ: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widowControl w:val="0"/>
              <w:tabs>
                <w:tab w:val="left" w:pos="454"/>
              </w:tabs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>
        <w:rFonts w:ascii="Calibri" w:cs="Calibri" w:eastAsia="Calibri" w:hAnsi="Calibri"/>
        <w:color w:val="00000a"/>
        <w:sz w:val="22"/>
        <w:szCs w:val="22"/>
      </w:rPr>
    </w:pPr>
    <w:r w:rsidDel="00000000" w:rsidR="00000000" w:rsidRPr="00000000">
      <w:rPr>
        <w:rtl w:val="0"/>
      </w:rPr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a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00000a"/>
        <w:sz w:val="22"/>
        <w:szCs w:val="22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8030" cy="69342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8030" cy="693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546100</wp:posOffset>
              </wp:positionV>
              <wp:extent cx="5968365" cy="50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66820" y="3760020"/>
                        <a:ext cx="5958360" cy="39960"/>
                      </a:xfrm>
                      <a:prstGeom prst="rect">
                        <a:avLst/>
                      </a:prstGeom>
                      <a:solidFill>
                        <a:srgbClr val="FBBA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546100</wp:posOffset>
              </wp:positionV>
              <wp:extent cx="5968365" cy="5016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836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widowControl w:val="1"/>
      <w:tabs>
        <w:tab w:val="center" w:pos="4252"/>
        <w:tab w:val="right" w:pos="8504"/>
        <w:tab w:val="left" w:pos="1590"/>
        <w:tab w:val="center" w:pos="4252"/>
        <w:tab w:val="right" w:pos="8504"/>
      </w:tabs>
      <w:jc w:val="right"/>
      <w:rPr>
        <w:rFonts w:ascii="Calibri" w:cs="Calibri" w:eastAsia="Calibri" w:hAnsi="Calibri"/>
        <w:color w:val="00000a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a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ab/>
      <w:t xml:space="preserve">SECRETARIA MUNICIPAL DE CULTURA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88900</wp:posOffset>
              </wp:positionV>
              <wp:extent cx="3026410" cy="492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37960" y="3538980"/>
                        <a:ext cx="3016080" cy="4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88900</wp:posOffset>
              </wp:positionV>
              <wp:extent cx="3026410" cy="492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6410" cy="492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D">
    <w:pPr>
      <w:widowControl w:val="1"/>
      <w:tabs>
        <w:tab w:val="center" w:pos="4252"/>
        <w:tab w:val="right" w:pos="8504"/>
        <w:tab w:val="left" w:pos="1590"/>
        <w:tab w:val="center" w:pos="4252"/>
        <w:tab w:val="right" w:pos="8504"/>
      </w:tabs>
      <w:jc w:val="right"/>
      <w:rPr/>
    </w:pP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 xml:space="preserve">                                           LAZER E JUVENTUDE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